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山东中医药高等专科学校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电梯意外事件或事故的应急救援预案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/>
          <w:color w:val="000000"/>
          <w:sz w:val="21"/>
          <w:szCs w:val="21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一、编制目的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为了提升本单位应对电梯运行使用中各类意外伤人和困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"http://www.fdcew.com/hypx/List_271.html" \t "_blank"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t>人事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t>件的能力,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"http://www.fdcew.com/Soft/kfsj/Index.html" \t "_blank"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t>规范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t>本单位应急救援预案的具体实施,建立健全电梯乘客事故应急体系,规范本单位对伤人和困人事故应急处置工作,有效预防、及时控制和消除电梯伤人和困人事故的危害,特制定本预案。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二、适用范围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本预案适用于电梯发生运行事故时的应急救援工作。适用于本单位内使用的电梯突然发生的、造成或可能造成人身安全和财物损失的事故。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三、应急救援组织指挥体系职责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（一）成立应急领导小组。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组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长：战文翔（15965176289）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、杨春涛（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13793188199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）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副组长：史梅（13863830939）、田雷（13506452396）、耿少平（13705452558）</w:t>
      </w:r>
      <w:r>
        <w:rPr>
          <w:rFonts w:hint="eastAsia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王亭（13655440868）、于晓斌（18660099998）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</w:rPr>
        <w:t>、荆雪宁（13589792967）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成  员：全校各部门行政、党务领导负责人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（二）组长职责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负责本单位应急救援预案的启动,对电梯事故全权组织进行应急救援。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发生电梯伤亡事故后,启动单位预案、组织应急救援的同时,负责向单位负责人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"http://www.fdcew.com/gw/List_202.html" \t "_blank"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t>报告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负责配合有关部门进行电梯事故调查处理。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（三）副组长职责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协助组长对电梯事故组织进行应急救援。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负责确定合理的技术处理方案、制定应急救援方案。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组长不在现场或不便履行职责时,行使组长职责。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（四）应急领导小组其他成员职责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配合组长和副组长,实施应急救援工作。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（五）应急领导小组职责负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责电梯应急救援预案的制定、修改和电梯应急准备工作的组织和检查。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发生电梯伤人和困人事故后迅速了解、收集和汇总有关情况,及时启动应急救援工作,实施应急救援方案,救援受伤和被困人员。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负责现场组织、协调应急救援、应急救灾、伤员救治及转送行动。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救援现场的防护。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负责向上级领导和相关部门报告。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四、电梯困人应急预案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1、接到报警或发现有乘客被困在电梯里，一方面了解电梯困人地点、人员情况，以及电梯所在楼层，另一方面联系维保单位前往解救。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2、电梯管理员立即赶赴现场与被困人员取得联系，并安慰乘客，要求乘客保持冷静，耐心等待救援，尤其当被困乘客惊恐不安后非常急躁，试图采用撬门等非常措施逃生时，要耐心告诫乘客不要惊慌和急躁，不要盲目采取无谓的行动，以免使故障扩大，发生危险。注意在这一过程中，现场始终不能离人，要不断与被困人员对话，及时了解被困人员的情绪和健康状况，同时向领导汇报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3、维保单位人员接报后，应立即前往现场解救，在解救过程中，若发现被困乘客中有晕厥、神志昏迷（尤其是老人或小孩），应立即通知医护人员到场，以便被困人员救出后即可进行抢救。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4、被困者救出后，立即请电梯维保单位人员查明故障原因，修复后方可恢复正常运行。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5、管理员应记录事情经过，包括接报时间、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"http://www.fdcew.com/hypx/List_189.html" \t "_blank"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t>维修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t>人员到达现场时间、被困人员的解救时间、电梯恢复正常运行时间。若有公安、消防、医护人员到场，还应记录到场和离开的时间、车辆号码，被困人员有伤者，应记录伤者情况和被送往的医院。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6、维修单位人员应详细记录故障发生时间、原因、解救办法和修复时间。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五、突发停电应急预案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1、在接到停电通知的情况下，管理部门应事先通知各部门，并在主要出入口发布停电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"http://www.fdcew.com/gw/List_204.html" \t "_blank"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t>通告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t>，同时，维保单位应做好停电前的应变工作。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2、在没有接到任何通知，突然发生停电的情况下，维修单位应立即确认是内部故障停电还是外部停电，若系内部故障停电，应立即查找原因采取措施，防止故障扩大。若系外部停电，一方面要防止突然来电引发事故，一方面致电电力公司查询停电情况，了解何时恢复供电，以便随时应变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3、管理部门立即会同维修单位人员分头前往各楼检查电梯运行情况，发现电梯关人立即按照电梯困人应急预案施救。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4、管理部门安排员工到主要出入口、电梯厅维持秩序，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"http://www.fdcew.com/hypx/List_187.html" \t "_blank"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t>保安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t>加强保安措施，严防有人制造混乱，浑水摸鱼，必要时关闭大门。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5、突发停电的预防措施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（1）各部门应配合维修人员经常检查应急照明和紧急广播系统，确保正常。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（2）管理部门应提醒各系部备置一些应急照明灯，以防停电。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（3）保安部、维修单位除配置巡逻、检修用的电筒外，还应配置手提式应急照明灯，并及时充电保养，保持完好。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六、发生火灾时的应急处理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1、及时与消防部门联系并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"http://www.fdcew.com/gw/List_202.html" \t "_blank"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t>报告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t>有关领导。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2、按动有消防功能电梯的按钮，使消防电梯进入消防状态，以供消防人员使用，对于无消防功能的电梯，应立即将电梯直驶至首层并切断电源，或将电梯停于火灾尚未蔓延的楼层。告诫轿厢内乘客保持镇静，按救援程序实施后，组织、疏导乘客离开轿厢，沿安全通道撤走，将电梯至于“停止运行”状态，用手关闭厅门、轿门、切断电梯总电源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3、井道内或轿厢发生火灾时，应即刻停梯疏导乘客撤离，切断电源，用灭火器进行灭火。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4、对于有共用井道的电梯发生火灾时，应立即将其余尚未发生火灾的电梯停于远离火灾蔓延区，或者交给消防人员用以灭火使用。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5、相邻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"http://www.fdcew.com/jzxt/Index.html" \t "_blank"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t>建筑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t>物发生火灾时，也应停梯，以避免因火灾而停电造成困人故障。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七、发生地震时</w:t>
      </w:r>
    </w:p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1、根据地方人们政府向预报区发布的紧急处理措施，决定电梯是否停止，何时停止。</w:t>
      </w:r>
    </w:p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2、对于震级和强度较大，震前有没有发出临震预报而突然发生的地震，一旦有震感就近停梯，乘客离开轿厢就近躲避，如乘客被困轿厢内则不可自行逃出，保持冷静等待救援。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3、地震过后应对电梯进行检查和试运行，正常后方可恢复使用，当震级为四级以下，强度为6度以下时，应对电梯检查，供电系统有无异常，井道、导轨、轿厢有无异常，已检修速度上下全程运行，发现异常即刻停梯，并使电梯反向运行至最高站停梯，由专业人员检查修理，待上下合程运行无异常并多次往返试运行后，方可投入使用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五、发生湿水时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1、在遇到台风、雷暴、洪水等恶劣天气时，应实施预防性措施，加强电梯巡视检查，关好机房窗户和门。电梯机房主屋顶或门窗漏雨而进水，底坑因建筑防水层处理不好而渗水，暖气及上下水管道、消防栓、用水等泄露造成电梯湿水事故时，除对建筑设施采用堵漏措施外，还应采取应急措施。当底坑内发现少量进水或渗水时，应将电梯停在二层以上，终止运行，切断总电源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2、当楼层发生水淹而使井道或底坑进水时，应将轿厢停于进水层站的上二层，停梯断电，以防止轿厢进水。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3、当底坑井道或机房进水很多，应立即停梯，断开总电源开关，防止发生短路、触电事故。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4、发生湿水时，应迅速切断漏水源，设法使电气设备不进水或少进水。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5、对湿水电梯应进行除湿处理，如如采取擦拭、热风吹干、自然通风、更换管线等方法。确认湿水消除，绝缘电阻符合要求并经试梯无异常后，方可投入运行，对微机控制电梯，更需仔细检查以免烧毁电路板。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6、电梯恢复运行后，详细填写湿水检查报告，对湿水原因、处理方法、防范措施记录清楚并存档。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jNzkxOTA2NGMyYzUwMzUyZjBhY2UwMmYxY2MyYjUifQ=="/>
  </w:docVars>
  <w:rsids>
    <w:rsidRoot w:val="00D40E36"/>
    <w:rsid w:val="001E3F3D"/>
    <w:rsid w:val="0067118E"/>
    <w:rsid w:val="008D0B5D"/>
    <w:rsid w:val="00987DFA"/>
    <w:rsid w:val="00D03048"/>
    <w:rsid w:val="00D40E36"/>
    <w:rsid w:val="00E40396"/>
    <w:rsid w:val="21C20B4B"/>
    <w:rsid w:val="2D225B90"/>
    <w:rsid w:val="33055122"/>
    <w:rsid w:val="36695C40"/>
    <w:rsid w:val="533A49F9"/>
    <w:rsid w:val="5AB47AD9"/>
    <w:rsid w:val="5C2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2616</Words>
  <Characters>2686</Characters>
  <Lines>23</Lines>
  <Paragraphs>6</Paragraphs>
  <TotalTime>0</TotalTime>
  <ScaleCrop>false</ScaleCrop>
  <LinksUpToDate>false</LinksUpToDate>
  <CharactersWithSpaces>2752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2018-12-03T00:39:00Z</dcterms:created>
  <dc:creator>Windows 用户</dc:creator>
  <cp:lastModifiedBy>Treasure</cp:lastModifiedBy>
  <cp:lastPrinted>2022-11-30T09:51:00Z</cp:lastPrinted>
  <dcterms:modified xsi:type="dcterms:W3CDTF">2023-07-12T07:15:25Z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2717EA14EC784833B61A2653404981FA</vt:lpwstr>
  </property>
</Properties>
</file>