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学生大型群体活动事故应急流程</w:t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166370</wp:posOffset>
                </wp:positionV>
                <wp:extent cx="5600700" cy="6339840"/>
                <wp:effectExtent l="6350" t="6350" r="6350" b="2921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6339840"/>
                          <a:chOff x="6208" y="460306"/>
                          <a:chExt cx="8820" cy="9984"/>
                        </a:xfrm>
                      </wpg:grpSpPr>
                      <wps:wsp>
                        <wps:cNvPr id="21" name="直接连接符 21"/>
                        <wps:cNvCnPr/>
                        <wps:spPr>
                          <a:xfrm>
                            <a:off x="10438" y="466882"/>
                            <a:ext cx="1" cy="6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7108" y="462022"/>
                            <a:ext cx="666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1.迅速拨打110、120，视情况拨打119</w:t>
                              </w:r>
                            </w:p>
                            <w:p>
                              <w:pPr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2.通知学校领导迅速赶赴事故现场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有关人员第一时间赶到现场</w:t>
                              </w:r>
                            </w:p>
                            <w:p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3.向主管教育行政部门报告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争取有关部门支援救助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6208" y="464050"/>
                            <a:ext cx="39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 w:beforeLines="20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稳定现场秩序，组织师生有序疏散，防止继发性事故发生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10528" y="463894"/>
                            <a:ext cx="450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1.组织有救援能力的人员实施现场急救，等待专业救助</w:t>
                              </w:r>
                            </w:p>
                            <w:p>
                              <w:pPr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2.及时将伤员送医院救治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7108" y="465922"/>
                            <a:ext cx="66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认真接待家长、稳定家长情绪，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做好伤亡学生家长的安抚、保险理赔等工作</w:t>
                              </w:r>
                            </w:p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7108" y="467482"/>
                            <a:ext cx="6660" cy="9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 w:beforeLines="2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向师生通报情况，稳定情绪</w:t>
                              </w:r>
                              <w:r>
                                <w:rPr>
                                  <w:rFonts w:hint="eastAsia"/>
                                  <w:szCs w:val="21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对学生进行心理疏导和相关安全教育，尽快恢复正常教学秩序</w:t>
                              </w:r>
                            </w:p>
                          </w:txbxContent>
                        </wps:txbx>
                        <wps:bodyPr lIns="36000" tIns="0" rIns="36000" bIns="0"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10438" y="461398"/>
                            <a:ext cx="1" cy="6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8187" y="463270"/>
                            <a:ext cx="1" cy="6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12867" y="463270"/>
                            <a:ext cx="1" cy="6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8188" y="464986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10438" y="468414"/>
                            <a:ext cx="1" cy="6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7108" y="469042"/>
                            <a:ext cx="666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1.总结事故教训、完善事故预案，严防同类事故再次发生</w:t>
                              </w:r>
                            </w:p>
                            <w:p>
                              <w:pPr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2.积极妥善开展事故调查和善后处理</w:t>
                              </w:r>
                            </w:p>
                            <w:p>
                              <w:pPr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3.及时向主管教育行政部门报告事故处理情况</w:t>
                              </w:r>
                            </w:p>
                            <w:p>
                              <w:pPr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8008" y="460306"/>
                            <a:ext cx="4860" cy="1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312" w:beforeLines="10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突发学生大型群体活动事故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12868" y="464986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7pt;margin-top:13.1pt;height:499.2pt;width:441pt;z-index:251659264;mso-width-relative:page;mso-height-relative:page;" coordorigin="6208,460306" coordsize="8820,9984" o:gfxdata="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">
                <o:lock v:ext="edit" aspectratio="f"/>
                <v:line id="_x0000_s1026" o:spid="_x0000_s1026" o:spt="20" style="position:absolute;left:10438;top:466882;height:629;width:1;" filled="f" stroked="t" coordsize="21600,21600" o:gfxdata="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mTj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7108;top:462022;height:1248;width:6660;" fillcolor="#FFFFFF" filled="t" stroked="t" coordsize="21600,21600" o:gfxdata="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Yui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1.迅速拨打110、120，视情况拨打119</w:t>
                        </w:r>
                      </w:p>
                      <w:p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2.通知学校领导迅速赶赴事故现场</w:t>
                        </w:r>
                        <w:r>
                          <w:rPr>
                            <w:rFonts w:hint="eastAsia" w:ascii="宋体" w:hAnsi="宋体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有关人员第一时间赶到现场</w:t>
                        </w:r>
                      </w:p>
                      <w:p>
                        <w:r>
                          <w:rPr>
                            <w:rFonts w:hint="eastAsia" w:ascii="宋体" w:hAnsi="宋体"/>
                            <w:szCs w:val="21"/>
                          </w:rPr>
                          <w:t>3.向主管教育行政部门报告</w:t>
                        </w:r>
                        <w:r>
                          <w:rPr>
                            <w:rFonts w:hint="eastAsia" w:ascii="宋体" w:hAnsi="宋体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争取有关部门支援救助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208;top:464050;height:936;width:3960;" fillcolor="#FFFFFF" filled="t" stroked="t" coordsize="21600,21600" o:gfxdata="UEsDBAoAAAAAAIdO4kAAAAAAAAAAAAAAAAAEAAAAZHJzL1BLAwQUAAAACACHTuJAR/qLE7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iC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+osT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62" w:beforeLines="20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稳定现场秩序，组织师生有序疏散，防止继发性事故发生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528;top:463894;height:1092;width:4500;" fillcolor="#FFFFFF" filled="t" stroked="t" coordsize="21600,21600" o:gfxdata="UEsDBAoAAAAAAIdO4kAAAAAAAAAAAAAAAAAEAAAAZHJzL1BLAwQUAAAACACHTuJAyBMTZ7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rO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TE2e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1.组织有救援能力的人员实施现场急救，等待专业救助</w:t>
                        </w:r>
                      </w:p>
                      <w:p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2.及时将伤员送医院救治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108;top:465922;height:936;width:6660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</w:pPr>
                        <w:r>
                          <w:rPr>
                            <w:rFonts w:hint="eastAsia"/>
                            <w:szCs w:val="21"/>
                          </w:rPr>
                          <w:t>认真接待家长、稳定家长情绪，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做好伤亡学生家长的安抚、保险理赔等工作</w:t>
                        </w:r>
                      </w:p>
                      <w:p>
                        <w:pPr>
                          <w:spacing w:before="156" w:beforeLines="50"/>
                          <w:jc w:val="center"/>
                          <w:rPr>
                            <w:szCs w:val="21"/>
                          </w:rPr>
                        </w:pPr>
                      </w:p>
                      <w:p>
                        <w:pPr>
                          <w:spacing w:before="156" w:beforeLines="50"/>
                          <w:jc w:val="center"/>
                          <w:rPr>
                            <w:szCs w:val="21"/>
                          </w:rPr>
                        </w:pPr>
                      </w:p>
                      <w:p>
                        <w:pPr>
                          <w:spacing w:before="156" w:beforeLines="50"/>
                          <w:jc w:val="center"/>
                          <w:rPr>
                            <w:szCs w:val="21"/>
                          </w:rPr>
                        </w:pPr>
                      </w:p>
                      <w:p>
                        <w:pPr>
                          <w:spacing w:before="156" w:beforeLines="50"/>
                          <w:jc w:val="center"/>
                          <w:rPr>
                            <w:szCs w:val="21"/>
                          </w:rPr>
                        </w:pPr>
                      </w:p>
                      <w:p>
                        <w:pPr>
                          <w:spacing w:before="156" w:beforeLines="50"/>
                          <w:jc w:val="center"/>
                          <w:rPr>
                            <w:szCs w:val="21"/>
                          </w:rPr>
                        </w:pPr>
                      </w:p>
                      <w:p>
                        <w:pPr>
                          <w:spacing w:before="156" w:beforeLines="50"/>
                          <w:jc w:val="center"/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7108;top:467482;height:912;width:6660;" fillcolor="#FFFFFF" filled="t" stroked="t" coordsize="21600,21600" o:gfxdata="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qFg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1mm,0mm,1mm,0mm">
                    <w:txbxContent>
                      <w:p>
                        <w:pPr>
                          <w:spacing w:before="62" w:beforeLines="2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向师生通报情况，稳定情绪</w:t>
                        </w:r>
                        <w:r>
                          <w:rPr>
                            <w:rFonts w:hint="eastAsia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  <w:szCs w:val="21"/>
                          </w:rPr>
                          <w:t>对学生进行心理疏导和相关安全教育，尽快恢复正常教学秩序</w:t>
                        </w:r>
                      </w:p>
                    </w:txbxContent>
                  </v:textbox>
                </v:shape>
                <v:line id="_x0000_s1026" o:spid="_x0000_s1026" o:spt="20" style="position:absolute;left:10438;top:461398;height:629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187;top:463270;height:628;width:1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867;top:463270;height:628;width:1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188;top:464986;height:936;width:1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438;top:468414;height:628;width:1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7108;top:469042;height:1248;width:6660;" fillcolor="#FFFFFF" filled="t" stroked="t" coordsize="21600,21600" o:gfxdata="UEsDBAoAAAAAAIdO4kAAAAAAAAAAAAAAAAAEAAAAZHJzL1BLAwQUAAAACACHTuJArW+4Vb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SE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b7h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1.总结事故教训、完善事故预案，严防同类事故再次发生</w:t>
                        </w:r>
                      </w:p>
                      <w:p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2.积极妥善开展事故调查和善后处理</w:t>
                        </w:r>
                      </w:p>
                      <w:p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3.及时向主管教育行政部门报告事故处理情况</w:t>
                        </w:r>
                      </w:p>
                      <w:p>
                        <w:pPr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8008;top:460306;height:1141;width:4860;" fillcolor="#FFFFFF" filled="t" stroked="t" coordsize="21600,21600" o:gfxdata="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iMdz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312" w:beforeLines="10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突发学生大型群体活动事故</w:t>
                        </w:r>
                      </w:p>
                    </w:txbxContent>
                  </v:textbox>
                </v:shape>
                <v:line id="_x0000_s1026" o:spid="_x0000_s1026" o:spt="20" style="position:absolute;left:12868;top:464986;height:936;width:1;" filled="f" stroked="t" coordsize="21600,21600" o:gfxdata="UEsDBAoAAAAAAIdO4kAAAAAAAAAAAAAAAAAEAAAAZHJzL1BLAwQUAAAACACHTuJAXSemyL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nps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hint="default" w:ascii="Times New Roman" w:hAnsi="Times New Roman" w:cs="Times New Roman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00000000000000000"/>
    <w:charset w:val="86"/>
    <w:family w:val="modern"/>
    <w:pitch w:val="default"/>
    <w:sig w:usb0="00000000" w:usb1="00000000" w:usb2="00000012" w:usb3="00000000" w:csb0="0004000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黑体"/>
    <w:panose1 w:val="02000500000000000000"/>
    <w:charset w:val="86"/>
    <w:family w:val="modern"/>
    <w:pitch w:val="default"/>
    <w:sig w:usb0="00000000" w:usb1="00000000" w:usb2="00000012" w:usb3="00000000" w:csb0="00040003" w:csb1="00000000"/>
  </w:font>
  <w:font w:name="方正兰亭黑_GBK">
    <w:altName w:val="Arial Unicode MS"/>
    <w:panose1 w:val="02010600080101010101"/>
    <w:charset w:val="86"/>
    <w:family w:val="auto"/>
    <w:pitch w:val="default"/>
    <w:sig w:usb0="00000000" w:usb1="00000000" w:usb2="00000016" w:usb3="00000000" w:csb0="0004001F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方正教材规范楷体_GBK">
    <w:panose1 w:val="02000000000000000000"/>
    <w:charset w:val="86"/>
    <w:family w:val="auto"/>
    <w:pitch w:val="default"/>
    <w:sig w:usb0="A00002BF" w:usb1="38CF7CFA" w:usb2="00000016" w:usb3="00000000" w:csb0="00040000" w:csb1="00000000"/>
  </w:font>
  <w:font w:name="方正大黑简体">
    <w:altName w:val="黑体"/>
    <w:panose1 w:val="02000000000000000000"/>
    <w:charset w:val="86"/>
    <w:family w:val="modern"/>
    <w:pitch w:val="default"/>
    <w:sig w:usb0="00000000" w:usb1="00000000" w:usb2="00000012" w:usb3="00000000" w:csb0="0004000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NzkxOTA2NGMyYzUwMzUyZjBhY2UwMmYxY2MyYjUifQ=="/>
  </w:docVars>
  <w:rsids>
    <w:rsidRoot w:val="00172A27"/>
    <w:rsid w:val="000B74F5"/>
    <w:rsid w:val="00172A27"/>
    <w:rsid w:val="002730B5"/>
    <w:rsid w:val="00F22D1A"/>
    <w:rsid w:val="0C0D6569"/>
    <w:rsid w:val="0C8A49D1"/>
    <w:rsid w:val="0D666DF0"/>
    <w:rsid w:val="0E9A2A8F"/>
    <w:rsid w:val="13D726BC"/>
    <w:rsid w:val="156121D2"/>
    <w:rsid w:val="1A841AE1"/>
    <w:rsid w:val="1E390127"/>
    <w:rsid w:val="212218B7"/>
    <w:rsid w:val="26DD346C"/>
    <w:rsid w:val="279005BF"/>
    <w:rsid w:val="283319BD"/>
    <w:rsid w:val="28DF3E8F"/>
    <w:rsid w:val="2EA20DD0"/>
    <w:rsid w:val="30FA5A2C"/>
    <w:rsid w:val="335137D6"/>
    <w:rsid w:val="36604789"/>
    <w:rsid w:val="3A6A4918"/>
    <w:rsid w:val="4AD640B4"/>
    <w:rsid w:val="4CCB5ACC"/>
    <w:rsid w:val="508B48AB"/>
    <w:rsid w:val="50B9275C"/>
    <w:rsid w:val="53C20474"/>
    <w:rsid w:val="564E6F83"/>
    <w:rsid w:val="57E27957"/>
    <w:rsid w:val="5C0D4C07"/>
    <w:rsid w:val="5FEC1C87"/>
    <w:rsid w:val="675F89F5"/>
    <w:rsid w:val="699911C9"/>
    <w:rsid w:val="69EE37AC"/>
    <w:rsid w:val="6D4712A9"/>
    <w:rsid w:val="6F985F14"/>
    <w:rsid w:val="70952A22"/>
    <w:rsid w:val="72FDDE91"/>
    <w:rsid w:val="73501D93"/>
    <w:rsid w:val="7A7E2126"/>
    <w:rsid w:val="7F5AD83F"/>
    <w:rsid w:val="7FC53877"/>
    <w:rsid w:val="FFDFB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eastAsia="方正大标宋简体"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jc w:val="center"/>
      <w:outlineLvl w:val="3"/>
    </w:pPr>
    <w:rPr>
      <w:rFonts w:ascii="Arial" w:hAnsi="Arial" w:eastAsia="方正大黑_GBK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明显强调1"/>
    <w:qFormat/>
    <w:uiPriority w:val="21"/>
    <w:rPr>
      <w:rFonts w:ascii="方正兰亭黑简体" w:hAnsi="方正兰亭黑_GBK" w:eastAsia="方正兰亭黑简体"/>
      <w:b/>
      <w:sz w:val="28"/>
      <w:szCs w:val="24"/>
    </w:rPr>
  </w:style>
  <w:style w:type="paragraph" w:customStyle="1" w:styleId="13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 宋体 Std L" w:hAnsi="Adobe 宋体 Std L" w:eastAsia="Adobe 宋体 Std L" w:cs="Times New Roman"/>
      <w:color w:val="000000"/>
      <w:sz w:val="24"/>
      <w:szCs w:val="24"/>
      <w:lang w:val="zh-CN"/>
    </w:rPr>
  </w:style>
  <w:style w:type="paragraph" w:customStyle="1" w:styleId="16">
    <w:name w:val="表内容"/>
    <w:basedOn w:val="1"/>
    <w:unhideWhenUsed/>
    <w:qFormat/>
    <w:uiPriority w:val="99"/>
    <w:pPr>
      <w:spacing w:beforeLines="0" w:afterLines="0" w:line="280" w:lineRule="atLeast"/>
      <w:ind w:firstLine="0"/>
      <w:jc w:val="center"/>
    </w:pPr>
    <w:rPr>
      <w:rFonts w:hint="eastAsia" w:ascii="方正教材规范楷体_GBK" w:hAnsi="方正教材规范楷体_GBK" w:eastAsia="方正教材规范楷体_GBK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</Words>
  <Characters>14</Characters>
  <Lines>178</Lines>
  <Paragraphs>50</Paragraphs>
  <TotalTime>5</TotalTime>
  <ScaleCrop>false</ScaleCrop>
  <LinksUpToDate>false</LinksUpToDate>
  <CharactersWithSpaces>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2022-02-12T21:03:00Z</dcterms:created>
  <dc:creator>Data</dc:creator>
  <cp:lastModifiedBy>Treasure</cp:lastModifiedBy>
  <dcterms:modified xsi:type="dcterms:W3CDTF">2022-11-30T09:57:11Z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37D1E87F0A5B4C238986B49556DED3A3</vt:lpwstr>
  </property>
</Properties>
</file>